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63" w:rsidRPr="007C7412" w:rsidRDefault="00345A63">
      <w:pPr>
        <w:rPr>
          <w:sz w:val="24"/>
          <w:szCs w:val="24"/>
        </w:rPr>
      </w:pPr>
    </w:p>
    <w:p w:rsidR="007C7412" w:rsidRPr="007C7412" w:rsidRDefault="007C7412" w:rsidP="007C7412">
      <w:pPr>
        <w:rPr>
          <w:color w:val="000000" w:themeColor="text1"/>
          <w:sz w:val="24"/>
          <w:szCs w:val="24"/>
        </w:rPr>
      </w:pPr>
      <w:r w:rsidRPr="007C7412">
        <w:rPr>
          <w:color w:val="000000" w:themeColor="text1"/>
          <w:sz w:val="24"/>
          <w:szCs w:val="24"/>
        </w:rPr>
        <w:t xml:space="preserve">Comparison-Contrast Essay </w:t>
      </w:r>
      <w:r>
        <w:rPr>
          <w:color w:val="000000" w:themeColor="text1"/>
          <w:sz w:val="24"/>
          <w:szCs w:val="24"/>
        </w:rPr>
        <w:t>NOTES</w:t>
      </w:r>
    </w:p>
    <w:p w:rsidR="007C7412" w:rsidRPr="007C7412" w:rsidRDefault="007C7412" w:rsidP="007C7412">
      <w:pPr>
        <w:rPr>
          <w:rStyle w:val="A1"/>
          <w:sz w:val="24"/>
          <w:szCs w:val="24"/>
        </w:rPr>
      </w:pPr>
      <w:r w:rsidRPr="007C7412">
        <w:rPr>
          <w:b/>
          <w:color w:val="000000"/>
          <w:sz w:val="24"/>
          <w:szCs w:val="24"/>
        </w:rPr>
        <w:t>Comparison/Contrast</w:t>
      </w:r>
      <w:r w:rsidRPr="007C7412">
        <w:rPr>
          <w:color w:val="000000"/>
          <w:sz w:val="24"/>
          <w:szCs w:val="24"/>
        </w:rPr>
        <w:t xml:space="preserve"> - The process of examining two or more t</w:t>
      </w:r>
      <w:r w:rsidRPr="007C7412">
        <w:rPr>
          <w:rStyle w:val="A1"/>
          <w:sz w:val="24"/>
          <w:szCs w:val="24"/>
        </w:rPr>
        <w:t>hings in order to establish their similarities and differences.</w:t>
      </w:r>
    </w:p>
    <w:p w:rsidR="007C7412" w:rsidRDefault="007C7412" w:rsidP="007C7412">
      <w:pPr>
        <w:rPr>
          <w:rStyle w:val="A1"/>
          <w:b/>
          <w:sz w:val="24"/>
          <w:szCs w:val="24"/>
        </w:rPr>
      </w:pPr>
      <w:r w:rsidRPr="007C7412">
        <w:rPr>
          <w:rStyle w:val="A1"/>
          <w:b/>
          <w:sz w:val="24"/>
          <w:szCs w:val="24"/>
        </w:rPr>
        <w:t>FYI about comparison:</w:t>
      </w:r>
    </w:p>
    <w:p w:rsidR="007C7412" w:rsidRPr="007C7412" w:rsidRDefault="007C7412" w:rsidP="007C7412">
      <w:pPr>
        <w:rPr>
          <w:rStyle w:val="A1"/>
          <w:sz w:val="24"/>
          <w:szCs w:val="24"/>
        </w:rPr>
      </w:pPr>
      <w:r w:rsidRPr="007C7412">
        <w:rPr>
          <w:sz w:val="24"/>
          <w:szCs w:val="24"/>
        </w:rPr>
        <w:t xml:space="preserve"> </w:t>
      </w:r>
      <w:r w:rsidRPr="007C7412">
        <w:rPr>
          <w:rStyle w:val="A1"/>
          <w:sz w:val="24"/>
          <w:szCs w:val="24"/>
        </w:rPr>
        <w:t xml:space="preserve">1. Any relationship between two or more things will involve some degree of SIMILARITY, as well as some degree of DIFFERENCE. </w:t>
      </w:r>
    </w:p>
    <w:p w:rsidR="007C7412" w:rsidRPr="007C7412" w:rsidRDefault="007C7412" w:rsidP="007C7412">
      <w:pPr>
        <w:pStyle w:val="Pa0"/>
        <w:rPr>
          <w:color w:val="000000"/>
        </w:rPr>
      </w:pPr>
      <w:r w:rsidRPr="007C7412">
        <w:rPr>
          <w:rStyle w:val="A1"/>
          <w:sz w:val="24"/>
          <w:szCs w:val="24"/>
        </w:rPr>
        <w:t>2. Comparisons can be found in any kind of writing: magazine articles, advertising, essays, news articles, letters, editorials, textbooks, scientific writing, reports, political speeches, and pamphlets.</w:t>
      </w:r>
    </w:p>
    <w:p w:rsidR="007C7412" w:rsidRPr="007C7412" w:rsidRDefault="007C7412" w:rsidP="007C7412">
      <w:pPr>
        <w:pStyle w:val="Default"/>
      </w:pPr>
    </w:p>
    <w:p w:rsidR="007C7412" w:rsidRPr="007C7412" w:rsidRDefault="007C7412" w:rsidP="007C7412">
      <w:pPr>
        <w:pStyle w:val="Pa0"/>
        <w:rPr>
          <w:rStyle w:val="A1"/>
          <w:sz w:val="24"/>
          <w:szCs w:val="24"/>
        </w:rPr>
      </w:pPr>
      <w:r w:rsidRPr="007C7412">
        <w:rPr>
          <w:rStyle w:val="A1"/>
          <w:sz w:val="24"/>
          <w:szCs w:val="24"/>
        </w:rPr>
        <w:t>3. We make comparisons when we have to choose between two or more things: careers, products, political candidates, goals, etc.</w:t>
      </w:r>
    </w:p>
    <w:p w:rsidR="007C7412" w:rsidRPr="007C7412" w:rsidRDefault="007C7412" w:rsidP="007C7412">
      <w:pPr>
        <w:pStyle w:val="Default"/>
      </w:pPr>
    </w:p>
    <w:p w:rsidR="007C7412" w:rsidRPr="007C7412" w:rsidRDefault="007C7412" w:rsidP="007C7412">
      <w:pPr>
        <w:pStyle w:val="Pa0"/>
        <w:rPr>
          <w:rStyle w:val="A1"/>
          <w:sz w:val="24"/>
          <w:szCs w:val="24"/>
        </w:rPr>
      </w:pPr>
      <w:r w:rsidRPr="007C7412">
        <w:rPr>
          <w:rStyle w:val="A1"/>
          <w:sz w:val="24"/>
          <w:szCs w:val="24"/>
        </w:rPr>
        <w:t>4. Comparisons underlie everything we do!</w:t>
      </w:r>
    </w:p>
    <w:p w:rsidR="007C7412" w:rsidRPr="007C7412" w:rsidRDefault="007C7412" w:rsidP="007C7412">
      <w:pPr>
        <w:pStyle w:val="Default"/>
      </w:pPr>
    </w:p>
    <w:p w:rsidR="007C7412" w:rsidRPr="007C7412" w:rsidRDefault="007C7412" w:rsidP="007C7412">
      <w:pPr>
        <w:pStyle w:val="Default"/>
        <w:rPr>
          <w:b/>
        </w:rPr>
      </w:pPr>
      <w:r w:rsidRPr="007C7412">
        <w:rPr>
          <w:b/>
        </w:rPr>
        <w:t>THESIS for “Lob’s Girl” Vs. “Dog of Pompeii”</w:t>
      </w:r>
    </w:p>
    <w:p w:rsidR="007C7412" w:rsidRPr="007C7412" w:rsidRDefault="007C7412" w:rsidP="007C7412">
      <w:pPr>
        <w:pStyle w:val="Default"/>
      </w:pPr>
      <w:r w:rsidRPr="007C7412">
        <w:t>Choose one of the following:</w:t>
      </w:r>
    </w:p>
    <w:p w:rsidR="007C7412" w:rsidRPr="007C7412" w:rsidRDefault="007C7412" w:rsidP="007C7412">
      <w:pPr>
        <w:pStyle w:val="Default"/>
        <w:rPr>
          <w:b/>
        </w:rPr>
      </w:pPr>
    </w:p>
    <w:p w:rsidR="007C7412" w:rsidRPr="007C7412" w:rsidRDefault="007C7412" w:rsidP="007C7412">
      <w:pPr>
        <w:pStyle w:val="Default"/>
        <w:numPr>
          <w:ilvl w:val="0"/>
          <w:numId w:val="2"/>
        </w:numPr>
        <w:rPr>
          <w:rStyle w:val="A1"/>
          <w:sz w:val="24"/>
          <w:szCs w:val="24"/>
        </w:rPr>
      </w:pPr>
      <w:r w:rsidRPr="007C7412">
        <w:t>The two literary works a</w:t>
      </w:r>
      <w:r w:rsidRPr="007C7412">
        <w:rPr>
          <w:rStyle w:val="A1"/>
          <w:sz w:val="24"/>
          <w:szCs w:val="24"/>
        </w:rPr>
        <w:t>ppear different but have significant similarities.</w:t>
      </w:r>
    </w:p>
    <w:p w:rsidR="007C7412" w:rsidRPr="007C7412" w:rsidRDefault="007C7412" w:rsidP="007C7412">
      <w:pPr>
        <w:pStyle w:val="Default"/>
        <w:ind w:left="720"/>
        <w:rPr>
          <w:rStyle w:val="A1"/>
          <w:sz w:val="24"/>
          <w:szCs w:val="24"/>
        </w:rPr>
      </w:pPr>
      <w:r w:rsidRPr="007C7412">
        <w:rPr>
          <w:rStyle w:val="A1"/>
          <w:sz w:val="24"/>
          <w:szCs w:val="24"/>
        </w:rPr>
        <w:t>OR</w:t>
      </w:r>
    </w:p>
    <w:p w:rsidR="007C7412" w:rsidRPr="007C7412" w:rsidRDefault="007C7412" w:rsidP="007C7412">
      <w:pPr>
        <w:pStyle w:val="Default"/>
        <w:numPr>
          <w:ilvl w:val="0"/>
          <w:numId w:val="2"/>
        </w:numPr>
      </w:pPr>
      <w:r w:rsidRPr="007C7412">
        <w:rPr>
          <w:rStyle w:val="A1"/>
          <w:sz w:val="24"/>
          <w:szCs w:val="24"/>
        </w:rPr>
        <w:t>The two literary works appear similar but have significant differences.</w:t>
      </w:r>
    </w:p>
    <w:p w:rsidR="007C7412" w:rsidRPr="007C7412" w:rsidRDefault="007C7412" w:rsidP="007C7412">
      <w:pPr>
        <w:pStyle w:val="Default"/>
      </w:pPr>
    </w:p>
    <w:p w:rsidR="007C7412" w:rsidRPr="007C7412" w:rsidRDefault="007C7412">
      <w:pPr>
        <w:rPr>
          <w:b/>
          <w:color w:val="000000" w:themeColor="text1"/>
          <w:sz w:val="24"/>
          <w:szCs w:val="24"/>
        </w:rPr>
      </w:pPr>
      <w:r w:rsidRPr="007C7412">
        <w:rPr>
          <w:b/>
          <w:color w:val="000000" w:themeColor="text1"/>
          <w:sz w:val="24"/>
          <w:szCs w:val="24"/>
        </w:rPr>
        <w:t>Real life example of having similarities but significant differences:</w:t>
      </w:r>
    </w:p>
    <w:tbl>
      <w:tblPr>
        <w:tblStyle w:val="TableGrid"/>
        <w:tblW w:w="0" w:type="auto"/>
        <w:tblLook w:val="04A0"/>
      </w:tblPr>
      <w:tblGrid>
        <w:gridCol w:w="1818"/>
        <w:gridCol w:w="3870"/>
        <w:gridCol w:w="3888"/>
      </w:tblGrid>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jc w:val="center"/>
              <w:rPr>
                <w:sz w:val="24"/>
                <w:szCs w:val="24"/>
              </w:rPr>
            </w:pPr>
            <w:r w:rsidRPr="007C7412">
              <w:rPr>
                <w:sz w:val="24"/>
                <w:szCs w:val="24"/>
              </w:rPr>
              <w:t>ME</w:t>
            </w:r>
          </w:p>
        </w:tc>
        <w:tc>
          <w:tcPr>
            <w:tcW w:w="3888" w:type="dxa"/>
          </w:tcPr>
          <w:p w:rsidR="007C7412" w:rsidRPr="007C7412" w:rsidRDefault="007C7412" w:rsidP="007C7412">
            <w:pPr>
              <w:jc w:val="center"/>
              <w:rPr>
                <w:sz w:val="24"/>
                <w:szCs w:val="24"/>
              </w:rPr>
            </w:pPr>
            <w:r w:rsidRPr="007C7412">
              <w:rPr>
                <w:sz w:val="24"/>
                <w:szCs w:val="24"/>
              </w:rPr>
              <w:t>MY BESTFRIEND</w:t>
            </w:r>
          </w:p>
        </w:tc>
      </w:tr>
      <w:tr w:rsidR="007C7412" w:rsidRPr="007C7412" w:rsidTr="007C7412">
        <w:tc>
          <w:tcPr>
            <w:tcW w:w="1818" w:type="dxa"/>
          </w:tcPr>
          <w:p w:rsidR="007C7412" w:rsidRPr="007C7412" w:rsidRDefault="007C7412">
            <w:pPr>
              <w:rPr>
                <w:sz w:val="24"/>
                <w:szCs w:val="24"/>
              </w:rPr>
            </w:pPr>
            <w:r w:rsidRPr="007C7412">
              <w:rPr>
                <w:sz w:val="24"/>
                <w:szCs w:val="24"/>
              </w:rPr>
              <w:t>Similarities:</w:t>
            </w:r>
          </w:p>
        </w:tc>
        <w:tc>
          <w:tcPr>
            <w:tcW w:w="3870" w:type="dxa"/>
          </w:tcPr>
          <w:p w:rsidR="007C7412" w:rsidRPr="007C7412" w:rsidRDefault="007C7412">
            <w:pPr>
              <w:rPr>
                <w:sz w:val="24"/>
                <w:szCs w:val="24"/>
              </w:rPr>
            </w:pPr>
            <w:r w:rsidRPr="007C7412">
              <w:rPr>
                <w:sz w:val="24"/>
                <w:szCs w:val="24"/>
              </w:rPr>
              <w:t>Black hair</w:t>
            </w:r>
          </w:p>
        </w:tc>
        <w:tc>
          <w:tcPr>
            <w:tcW w:w="3888" w:type="dxa"/>
          </w:tcPr>
          <w:p w:rsidR="007C7412" w:rsidRPr="007C7412" w:rsidRDefault="007C7412">
            <w:pPr>
              <w:rPr>
                <w:sz w:val="24"/>
                <w:szCs w:val="24"/>
              </w:rPr>
            </w:pPr>
            <w:r w:rsidRPr="007C7412">
              <w:rPr>
                <w:sz w:val="24"/>
                <w:szCs w:val="24"/>
              </w:rPr>
              <w:t>Black hair</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pPr>
              <w:rPr>
                <w:sz w:val="24"/>
                <w:szCs w:val="24"/>
              </w:rPr>
            </w:pPr>
            <w:r w:rsidRPr="007C7412">
              <w:rPr>
                <w:sz w:val="24"/>
                <w:szCs w:val="24"/>
              </w:rPr>
              <w:t>6</w:t>
            </w:r>
            <w:r w:rsidRPr="007C7412">
              <w:rPr>
                <w:sz w:val="24"/>
                <w:szCs w:val="24"/>
                <w:vertAlign w:val="superscript"/>
              </w:rPr>
              <w:t>th</w:t>
            </w:r>
            <w:r w:rsidRPr="007C7412">
              <w:rPr>
                <w:sz w:val="24"/>
                <w:szCs w:val="24"/>
              </w:rPr>
              <w:t xml:space="preserve"> grade</w:t>
            </w:r>
          </w:p>
        </w:tc>
        <w:tc>
          <w:tcPr>
            <w:tcW w:w="3888" w:type="dxa"/>
          </w:tcPr>
          <w:p w:rsidR="007C7412" w:rsidRPr="007C7412" w:rsidRDefault="007C7412">
            <w:pPr>
              <w:rPr>
                <w:sz w:val="24"/>
                <w:szCs w:val="24"/>
              </w:rPr>
            </w:pPr>
            <w:r w:rsidRPr="007C7412">
              <w:rPr>
                <w:sz w:val="24"/>
                <w:szCs w:val="24"/>
              </w:rPr>
              <w:t>6</w:t>
            </w:r>
            <w:r w:rsidRPr="007C7412">
              <w:rPr>
                <w:sz w:val="24"/>
                <w:szCs w:val="24"/>
                <w:vertAlign w:val="superscript"/>
              </w:rPr>
              <w:t>th</w:t>
            </w:r>
            <w:r w:rsidRPr="007C7412">
              <w:rPr>
                <w:sz w:val="24"/>
                <w:szCs w:val="24"/>
              </w:rPr>
              <w:t xml:space="preserve"> grade</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pPr>
              <w:rPr>
                <w:sz w:val="24"/>
                <w:szCs w:val="24"/>
              </w:rPr>
            </w:pPr>
            <w:r w:rsidRPr="007C7412">
              <w:rPr>
                <w:sz w:val="24"/>
                <w:szCs w:val="24"/>
              </w:rPr>
              <w:t>Excellent grades</w:t>
            </w:r>
          </w:p>
        </w:tc>
        <w:tc>
          <w:tcPr>
            <w:tcW w:w="3888" w:type="dxa"/>
          </w:tcPr>
          <w:p w:rsidR="007C7412" w:rsidRPr="007C7412" w:rsidRDefault="007C7412">
            <w:pPr>
              <w:rPr>
                <w:sz w:val="24"/>
                <w:szCs w:val="24"/>
              </w:rPr>
            </w:pPr>
            <w:r w:rsidRPr="007C7412">
              <w:rPr>
                <w:sz w:val="24"/>
                <w:szCs w:val="24"/>
              </w:rPr>
              <w:t>Excellent grades</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rPr>
                <w:sz w:val="24"/>
                <w:szCs w:val="24"/>
              </w:rPr>
            </w:pPr>
            <w:r w:rsidRPr="007C7412">
              <w:rPr>
                <w:sz w:val="24"/>
                <w:szCs w:val="24"/>
              </w:rPr>
              <w:t>Dutiful to parents and obedient</w:t>
            </w:r>
          </w:p>
        </w:tc>
        <w:tc>
          <w:tcPr>
            <w:tcW w:w="3888" w:type="dxa"/>
          </w:tcPr>
          <w:p w:rsidR="007C7412" w:rsidRPr="007C7412" w:rsidRDefault="007C7412">
            <w:pPr>
              <w:rPr>
                <w:sz w:val="24"/>
                <w:szCs w:val="24"/>
              </w:rPr>
            </w:pPr>
            <w:r w:rsidRPr="007C7412">
              <w:rPr>
                <w:sz w:val="24"/>
                <w:szCs w:val="24"/>
              </w:rPr>
              <w:t>Dutiful to parents and obedient</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rPr>
                <w:sz w:val="24"/>
                <w:szCs w:val="24"/>
              </w:rPr>
            </w:pPr>
            <w:r w:rsidRPr="007C7412">
              <w:rPr>
                <w:sz w:val="24"/>
                <w:szCs w:val="24"/>
              </w:rPr>
              <w:t>In youth and government</w:t>
            </w:r>
          </w:p>
        </w:tc>
        <w:tc>
          <w:tcPr>
            <w:tcW w:w="3888" w:type="dxa"/>
          </w:tcPr>
          <w:p w:rsidR="007C7412" w:rsidRPr="007C7412" w:rsidRDefault="007C7412">
            <w:pPr>
              <w:rPr>
                <w:sz w:val="24"/>
                <w:szCs w:val="24"/>
              </w:rPr>
            </w:pPr>
            <w:r w:rsidRPr="007C7412">
              <w:rPr>
                <w:sz w:val="24"/>
                <w:szCs w:val="24"/>
              </w:rPr>
              <w:t>In Youth and Government</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rPr>
                <w:sz w:val="24"/>
                <w:szCs w:val="24"/>
              </w:rPr>
            </w:pPr>
            <w:r w:rsidRPr="007C7412">
              <w:rPr>
                <w:sz w:val="24"/>
                <w:szCs w:val="24"/>
              </w:rPr>
              <w:t>Play the viola</w:t>
            </w:r>
          </w:p>
        </w:tc>
        <w:tc>
          <w:tcPr>
            <w:tcW w:w="3888" w:type="dxa"/>
          </w:tcPr>
          <w:p w:rsidR="007C7412" w:rsidRPr="007C7412" w:rsidRDefault="007C7412">
            <w:pPr>
              <w:rPr>
                <w:sz w:val="24"/>
                <w:szCs w:val="24"/>
              </w:rPr>
            </w:pPr>
            <w:r w:rsidRPr="007C7412">
              <w:rPr>
                <w:sz w:val="24"/>
                <w:szCs w:val="24"/>
              </w:rPr>
              <w:t>Plays the viola</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rPr>
                <w:sz w:val="24"/>
                <w:szCs w:val="24"/>
              </w:rPr>
            </w:pPr>
          </w:p>
        </w:tc>
        <w:tc>
          <w:tcPr>
            <w:tcW w:w="3888" w:type="dxa"/>
          </w:tcPr>
          <w:p w:rsidR="007C7412" w:rsidRPr="007C7412" w:rsidRDefault="007C7412">
            <w:pPr>
              <w:rPr>
                <w:sz w:val="24"/>
                <w:szCs w:val="24"/>
              </w:rPr>
            </w:pPr>
          </w:p>
        </w:tc>
      </w:tr>
      <w:tr w:rsidR="007C7412" w:rsidRPr="007C7412" w:rsidTr="007C7412">
        <w:tc>
          <w:tcPr>
            <w:tcW w:w="1818" w:type="dxa"/>
          </w:tcPr>
          <w:p w:rsidR="007C7412" w:rsidRPr="007C7412" w:rsidRDefault="007C7412">
            <w:pPr>
              <w:rPr>
                <w:sz w:val="24"/>
                <w:szCs w:val="24"/>
              </w:rPr>
            </w:pPr>
            <w:r w:rsidRPr="007C7412">
              <w:rPr>
                <w:sz w:val="24"/>
                <w:szCs w:val="24"/>
              </w:rPr>
              <w:t>Differences:</w:t>
            </w:r>
          </w:p>
        </w:tc>
        <w:tc>
          <w:tcPr>
            <w:tcW w:w="3870" w:type="dxa"/>
          </w:tcPr>
          <w:p w:rsidR="007C7412" w:rsidRPr="007C7412" w:rsidRDefault="007C7412" w:rsidP="007C7412">
            <w:pPr>
              <w:rPr>
                <w:sz w:val="24"/>
                <w:szCs w:val="24"/>
              </w:rPr>
            </w:pPr>
            <w:r w:rsidRPr="007C7412">
              <w:rPr>
                <w:sz w:val="24"/>
                <w:szCs w:val="24"/>
              </w:rPr>
              <w:t xml:space="preserve">Risk taker </w:t>
            </w:r>
          </w:p>
        </w:tc>
        <w:tc>
          <w:tcPr>
            <w:tcW w:w="3888" w:type="dxa"/>
          </w:tcPr>
          <w:p w:rsidR="007C7412" w:rsidRPr="007C7412" w:rsidRDefault="007C7412">
            <w:pPr>
              <w:rPr>
                <w:sz w:val="24"/>
                <w:szCs w:val="24"/>
              </w:rPr>
            </w:pPr>
            <w:r w:rsidRPr="007C7412">
              <w:rPr>
                <w:sz w:val="24"/>
                <w:szCs w:val="24"/>
              </w:rPr>
              <w:t xml:space="preserve">Cautious </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rPr>
                <w:sz w:val="24"/>
                <w:szCs w:val="24"/>
              </w:rPr>
            </w:pPr>
            <w:r w:rsidRPr="007C7412">
              <w:rPr>
                <w:sz w:val="24"/>
                <w:szCs w:val="24"/>
              </w:rPr>
              <w:t>Outgoing</w:t>
            </w:r>
          </w:p>
        </w:tc>
        <w:tc>
          <w:tcPr>
            <w:tcW w:w="3888" w:type="dxa"/>
          </w:tcPr>
          <w:p w:rsidR="007C7412" w:rsidRPr="007C7412" w:rsidRDefault="007C7412">
            <w:pPr>
              <w:rPr>
                <w:sz w:val="24"/>
                <w:szCs w:val="24"/>
              </w:rPr>
            </w:pPr>
            <w:r w:rsidRPr="007C7412">
              <w:rPr>
                <w:sz w:val="24"/>
                <w:szCs w:val="24"/>
              </w:rPr>
              <w:t>Reserved/Shy</w:t>
            </w:r>
          </w:p>
        </w:tc>
      </w:tr>
      <w:tr w:rsidR="007C7412" w:rsidRPr="007C7412" w:rsidTr="007C7412">
        <w:tc>
          <w:tcPr>
            <w:tcW w:w="1818" w:type="dxa"/>
          </w:tcPr>
          <w:p w:rsidR="007C7412" w:rsidRPr="007C7412" w:rsidRDefault="007C7412">
            <w:pPr>
              <w:rPr>
                <w:sz w:val="24"/>
                <w:szCs w:val="24"/>
              </w:rPr>
            </w:pPr>
          </w:p>
        </w:tc>
        <w:tc>
          <w:tcPr>
            <w:tcW w:w="3870" w:type="dxa"/>
          </w:tcPr>
          <w:p w:rsidR="007C7412" w:rsidRPr="007C7412" w:rsidRDefault="007C7412" w:rsidP="007C7412">
            <w:pPr>
              <w:rPr>
                <w:sz w:val="24"/>
                <w:szCs w:val="24"/>
              </w:rPr>
            </w:pPr>
            <w:r w:rsidRPr="007C7412">
              <w:rPr>
                <w:sz w:val="24"/>
                <w:szCs w:val="24"/>
              </w:rPr>
              <w:t>Want to travel the world</w:t>
            </w:r>
          </w:p>
        </w:tc>
        <w:tc>
          <w:tcPr>
            <w:tcW w:w="3888" w:type="dxa"/>
          </w:tcPr>
          <w:p w:rsidR="007C7412" w:rsidRPr="007C7412" w:rsidRDefault="007C7412">
            <w:pPr>
              <w:rPr>
                <w:sz w:val="24"/>
                <w:szCs w:val="24"/>
              </w:rPr>
            </w:pPr>
            <w:r w:rsidRPr="007C7412">
              <w:rPr>
                <w:sz w:val="24"/>
                <w:szCs w:val="24"/>
              </w:rPr>
              <w:t>Wants to live in McKinney forever</w:t>
            </w:r>
          </w:p>
        </w:tc>
      </w:tr>
    </w:tbl>
    <w:p w:rsidR="007C7412" w:rsidRDefault="007C7412">
      <w:pPr>
        <w:rPr>
          <w:sz w:val="24"/>
          <w:szCs w:val="24"/>
        </w:rPr>
      </w:pPr>
    </w:p>
    <w:p w:rsidR="007C7412" w:rsidRDefault="007C7412">
      <w:pPr>
        <w:rPr>
          <w:sz w:val="24"/>
          <w:szCs w:val="24"/>
        </w:rPr>
      </w:pPr>
    </w:p>
    <w:p w:rsidR="007C7412" w:rsidRPr="007C7412" w:rsidRDefault="007C7412">
      <w:pPr>
        <w:rPr>
          <w:b/>
          <w:sz w:val="24"/>
          <w:szCs w:val="24"/>
        </w:rPr>
      </w:pPr>
      <w:r w:rsidRPr="007C7412">
        <w:rPr>
          <w:b/>
          <w:sz w:val="24"/>
          <w:szCs w:val="24"/>
        </w:rPr>
        <w:lastRenderedPageBreak/>
        <w:t>SAMPLE COMPARISON-CONTRAST PARAGRAPH BASED ON CHART ABOVE</w:t>
      </w:r>
    </w:p>
    <w:p w:rsidR="007C7412" w:rsidRPr="007C7412" w:rsidRDefault="007C7412">
      <w:pPr>
        <w:rPr>
          <w:sz w:val="24"/>
          <w:szCs w:val="24"/>
        </w:rPr>
      </w:pPr>
      <w:r w:rsidRPr="007C7412">
        <w:rPr>
          <w:sz w:val="24"/>
          <w:szCs w:val="24"/>
        </w:rPr>
        <w:t xml:space="preserve">My best friend and I appear similar to our friends and family, but we there are significant differences between us. Granted, we both go to the same school and participate in all of the same extracurricular activities. We even have the same hair cut and similar sense of fashion. But, we are very different! I’m the type of person who likes to take the bull by the horns and truly experience all that life has to offer, whereas my best friend is more cautious and predictable. Her mantra is, “It’s better to be safe than sorry.” In contrast, my mantra is, “YOLO!!!” </w:t>
      </w:r>
    </w:p>
    <w:p w:rsidR="007C7412" w:rsidRDefault="007C7412">
      <w:pPr>
        <w:rPr>
          <w:b/>
          <w:sz w:val="24"/>
          <w:szCs w:val="24"/>
        </w:rPr>
      </w:pPr>
      <w:r w:rsidRPr="007C7412">
        <w:rPr>
          <w:b/>
          <w:sz w:val="28"/>
          <w:szCs w:val="28"/>
        </w:rPr>
        <w:t>SO</w:t>
      </w:r>
      <w:r>
        <w:rPr>
          <w:b/>
          <w:sz w:val="24"/>
          <w:szCs w:val="24"/>
        </w:rPr>
        <w:t>, do the two short stories have similarities with significant differences or differences with significant similarities? (</w:t>
      </w:r>
      <w:proofErr w:type="gramStart"/>
      <w:r>
        <w:rPr>
          <w:b/>
          <w:sz w:val="24"/>
          <w:szCs w:val="24"/>
        </w:rPr>
        <w:t>you</w:t>
      </w:r>
      <w:proofErr w:type="gramEnd"/>
      <w:r>
        <w:rPr>
          <w:b/>
          <w:sz w:val="24"/>
          <w:szCs w:val="24"/>
        </w:rPr>
        <w:t xml:space="preserve"> must decide)</w:t>
      </w:r>
    </w:p>
    <w:p w:rsidR="007C7412" w:rsidRDefault="007C7412">
      <w:pPr>
        <w:rPr>
          <w:b/>
          <w:sz w:val="24"/>
          <w:szCs w:val="24"/>
        </w:rPr>
      </w:pPr>
    </w:p>
    <w:p w:rsidR="007C7412" w:rsidRPr="007C7412" w:rsidRDefault="007C7412" w:rsidP="007C7412">
      <w:pPr>
        <w:autoSpaceDE w:val="0"/>
        <w:autoSpaceDN w:val="0"/>
        <w:adjustRightInd w:val="0"/>
        <w:spacing w:after="0" w:line="241" w:lineRule="atLeast"/>
        <w:rPr>
          <w:rFonts w:ascii="Times" w:hAnsi="Times" w:cs="Times"/>
          <w:color w:val="000000"/>
        </w:rPr>
      </w:pPr>
      <w:r>
        <w:rPr>
          <w:rFonts w:ascii="Times" w:hAnsi="Times" w:cs="Times"/>
          <w:color w:val="000000"/>
        </w:rPr>
        <w:t>Your</w:t>
      </w:r>
      <w:r w:rsidRPr="007C7412">
        <w:rPr>
          <w:rFonts w:ascii="Times" w:hAnsi="Times" w:cs="Times"/>
          <w:color w:val="000000"/>
        </w:rPr>
        <w:t xml:space="preserve"> </w:t>
      </w:r>
      <w:r w:rsidRPr="007C7412">
        <w:rPr>
          <w:rFonts w:ascii="Times" w:hAnsi="Times" w:cs="Times"/>
          <w:b/>
          <w:color w:val="000000"/>
          <w:sz w:val="28"/>
          <w:szCs w:val="28"/>
        </w:rPr>
        <w:t xml:space="preserve">introduction </w:t>
      </w:r>
      <w:r w:rsidRPr="007C7412">
        <w:rPr>
          <w:rFonts w:ascii="Times" w:hAnsi="Times" w:cs="Times"/>
          <w:color w:val="000000"/>
        </w:rPr>
        <w:t>should contain:</w:t>
      </w:r>
    </w:p>
    <w:p w:rsidR="007C7412" w:rsidRDefault="007C7412" w:rsidP="007C7412">
      <w:pPr>
        <w:autoSpaceDE w:val="0"/>
        <w:autoSpaceDN w:val="0"/>
        <w:adjustRightInd w:val="0"/>
        <w:spacing w:after="0" w:line="241" w:lineRule="atLeast"/>
        <w:rPr>
          <w:rFonts w:ascii="Times" w:hAnsi="Times" w:cs="Times"/>
          <w:color w:val="000000"/>
        </w:rPr>
      </w:pPr>
      <w:r w:rsidRPr="007C7412">
        <w:rPr>
          <w:rFonts w:ascii="Times" w:hAnsi="Times" w:cs="Times"/>
          <w:color w:val="000000"/>
        </w:rPr>
        <w:t>1) The names the items to be compared</w:t>
      </w:r>
    </w:p>
    <w:p w:rsidR="007C7412" w:rsidRDefault="007C7412" w:rsidP="007C7412">
      <w:pPr>
        <w:autoSpaceDE w:val="0"/>
        <w:autoSpaceDN w:val="0"/>
        <w:adjustRightInd w:val="0"/>
        <w:spacing w:after="0" w:line="241" w:lineRule="atLeast"/>
        <w:rPr>
          <w:rFonts w:ascii="Times" w:hAnsi="Times" w:cs="Times"/>
          <w:color w:val="000000"/>
        </w:rPr>
      </w:pPr>
      <w:r>
        <w:rPr>
          <w:rFonts w:ascii="Times" w:hAnsi="Times" w:cs="Times"/>
          <w:color w:val="000000"/>
        </w:rPr>
        <w:tab/>
        <w:t>“Lob’s Girl” by Joan Aiken</w:t>
      </w:r>
    </w:p>
    <w:p w:rsidR="007C7412" w:rsidRPr="007C7412" w:rsidRDefault="007C7412" w:rsidP="007C7412">
      <w:pPr>
        <w:autoSpaceDE w:val="0"/>
        <w:autoSpaceDN w:val="0"/>
        <w:adjustRightInd w:val="0"/>
        <w:spacing w:after="0" w:line="241" w:lineRule="atLeast"/>
        <w:rPr>
          <w:rFonts w:ascii="Times" w:hAnsi="Times" w:cs="Times"/>
          <w:color w:val="000000"/>
        </w:rPr>
      </w:pPr>
      <w:r>
        <w:rPr>
          <w:rFonts w:ascii="Times" w:hAnsi="Times" w:cs="Times"/>
          <w:color w:val="000000"/>
        </w:rPr>
        <w:tab/>
        <w:t xml:space="preserve">“The Dog of Pompeii” by Louis Untermeyer </w:t>
      </w:r>
    </w:p>
    <w:p w:rsidR="007C7412" w:rsidRDefault="007C7412" w:rsidP="007C7412">
      <w:pPr>
        <w:autoSpaceDE w:val="0"/>
        <w:autoSpaceDN w:val="0"/>
        <w:adjustRightInd w:val="0"/>
        <w:spacing w:after="0" w:line="241" w:lineRule="atLeast"/>
        <w:rPr>
          <w:rFonts w:ascii="Times" w:hAnsi="Times" w:cs="Times"/>
          <w:color w:val="000000"/>
        </w:rPr>
      </w:pPr>
      <w:r w:rsidRPr="007C7412">
        <w:rPr>
          <w:rFonts w:ascii="Times" w:hAnsi="Times" w:cs="Times"/>
          <w:color w:val="000000"/>
        </w:rPr>
        <w:t>2) The purpose of the comparison</w:t>
      </w:r>
      <w:r>
        <w:rPr>
          <w:rFonts w:ascii="Times" w:hAnsi="Times" w:cs="Times"/>
          <w:color w:val="000000"/>
        </w:rPr>
        <w:t xml:space="preserve"> (THESIS)</w:t>
      </w:r>
    </w:p>
    <w:p w:rsidR="007C7412" w:rsidRPr="007C7412" w:rsidRDefault="007C7412" w:rsidP="007C7412">
      <w:pPr>
        <w:autoSpaceDE w:val="0"/>
        <w:autoSpaceDN w:val="0"/>
        <w:adjustRightInd w:val="0"/>
        <w:spacing w:after="0" w:line="241" w:lineRule="atLeast"/>
        <w:rPr>
          <w:rFonts w:ascii="Times" w:hAnsi="Times" w:cs="Times"/>
          <w:color w:val="000000"/>
        </w:rPr>
      </w:pPr>
      <w:r>
        <w:rPr>
          <w:rFonts w:ascii="Times" w:hAnsi="Times" w:cs="Times"/>
          <w:color w:val="000000"/>
        </w:rPr>
        <w:tab/>
        <w:t>SEE THESIS OPTIONS ABOVE</w:t>
      </w:r>
    </w:p>
    <w:p w:rsidR="007C7412" w:rsidRDefault="007C7412" w:rsidP="007C7412">
      <w:pPr>
        <w:rPr>
          <w:rFonts w:ascii="Times" w:hAnsi="Times" w:cs="Times"/>
          <w:color w:val="000000"/>
        </w:rPr>
      </w:pPr>
      <w:r w:rsidRPr="007C7412">
        <w:rPr>
          <w:rFonts w:ascii="Times" w:hAnsi="Times" w:cs="Times"/>
          <w:color w:val="000000"/>
        </w:rPr>
        <w:t>3) What is being compared and/or contrasted</w:t>
      </w:r>
    </w:p>
    <w:p w:rsidR="007C7412" w:rsidRDefault="007C7412" w:rsidP="007C7412">
      <w:pPr>
        <w:pStyle w:val="ListParagraph"/>
        <w:numPr>
          <w:ilvl w:val="0"/>
          <w:numId w:val="4"/>
        </w:numPr>
        <w:rPr>
          <w:sz w:val="24"/>
          <w:szCs w:val="24"/>
        </w:rPr>
      </w:pPr>
      <w:r>
        <w:rPr>
          <w:sz w:val="24"/>
          <w:szCs w:val="24"/>
        </w:rPr>
        <w:t>Historical and cultural setting</w:t>
      </w:r>
    </w:p>
    <w:p w:rsidR="007C7412" w:rsidRDefault="007C7412" w:rsidP="007C7412">
      <w:pPr>
        <w:pStyle w:val="ListParagraph"/>
        <w:numPr>
          <w:ilvl w:val="0"/>
          <w:numId w:val="4"/>
        </w:numPr>
        <w:rPr>
          <w:sz w:val="24"/>
          <w:szCs w:val="24"/>
        </w:rPr>
      </w:pPr>
      <w:r>
        <w:rPr>
          <w:sz w:val="24"/>
          <w:szCs w:val="24"/>
        </w:rPr>
        <w:t>Climax</w:t>
      </w:r>
    </w:p>
    <w:p w:rsidR="007C7412" w:rsidRDefault="007C7412" w:rsidP="007C7412">
      <w:pPr>
        <w:pStyle w:val="ListParagraph"/>
        <w:numPr>
          <w:ilvl w:val="0"/>
          <w:numId w:val="4"/>
        </w:numPr>
        <w:rPr>
          <w:sz w:val="24"/>
          <w:szCs w:val="24"/>
        </w:rPr>
      </w:pPr>
      <w:r>
        <w:rPr>
          <w:sz w:val="24"/>
          <w:szCs w:val="24"/>
        </w:rPr>
        <w:t>Theme</w:t>
      </w:r>
    </w:p>
    <w:p w:rsidR="007C7412" w:rsidRDefault="007C7412" w:rsidP="007C7412">
      <w:pPr>
        <w:pStyle w:val="ListParagraph"/>
        <w:numPr>
          <w:ilvl w:val="0"/>
          <w:numId w:val="4"/>
        </w:numPr>
        <w:rPr>
          <w:sz w:val="24"/>
          <w:szCs w:val="24"/>
        </w:rPr>
      </w:pPr>
      <w:r>
        <w:rPr>
          <w:sz w:val="24"/>
          <w:szCs w:val="24"/>
        </w:rPr>
        <w:t>Family life</w:t>
      </w:r>
    </w:p>
    <w:p w:rsidR="007C7412" w:rsidRDefault="007C7412" w:rsidP="007C7412">
      <w:pPr>
        <w:pStyle w:val="ListParagraph"/>
        <w:numPr>
          <w:ilvl w:val="0"/>
          <w:numId w:val="4"/>
        </w:numPr>
        <w:rPr>
          <w:sz w:val="24"/>
          <w:szCs w:val="24"/>
        </w:rPr>
      </w:pPr>
      <w:r>
        <w:rPr>
          <w:sz w:val="24"/>
          <w:szCs w:val="24"/>
        </w:rPr>
        <w:t xml:space="preserve">Plot </w:t>
      </w:r>
    </w:p>
    <w:p w:rsidR="007C7412" w:rsidRDefault="007C7412" w:rsidP="007C7412">
      <w:pPr>
        <w:pStyle w:val="ListParagraph"/>
        <w:numPr>
          <w:ilvl w:val="0"/>
          <w:numId w:val="4"/>
        </w:numPr>
        <w:rPr>
          <w:sz w:val="24"/>
          <w:szCs w:val="24"/>
        </w:rPr>
      </w:pPr>
      <w:r>
        <w:rPr>
          <w:sz w:val="24"/>
          <w:szCs w:val="24"/>
        </w:rPr>
        <w:t>Character traits (Bimbo and Lob)</w:t>
      </w:r>
    </w:p>
    <w:p w:rsidR="007C7412" w:rsidRPr="007C7412" w:rsidRDefault="007C7412" w:rsidP="007C7412">
      <w:pPr>
        <w:rPr>
          <w:sz w:val="24"/>
          <w:szCs w:val="24"/>
        </w:rPr>
      </w:pPr>
      <w:r>
        <w:rPr>
          <w:sz w:val="24"/>
          <w:szCs w:val="24"/>
        </w:rPr>
        <w:t>There are so many more aspects of these stories that can be compared. Above are just a few examples.</w:t>
      </w:r>
    </w:p>
    <w:sectPr w:rsidR="007C7412" w:rsidRPr="007C7412" w:rsidSect="00B94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62D7"/>
    <w:multiLevelType w:val="hybridMultilevel"/>
    <w:tmpl w:val="40E4F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475DEE"/>
    <w:multiLevelType w:val="hybridMultilevel"/>
    <w:tmpl w:val="E4F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D5A47"/>
    <w:multiLevelType w:val="hybridMultilevel"/>
    <w:tmpl w:val="6E84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F5CF1"/>
    <w:multiLevelType w:val="hybridMultilevel"/>
    <w:tmpl w:val="A0B6E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5A63"/>
    <w:rsid w:val="00345A63"/>
    <w:rsid w:val="007C7412"/>
    <w:rsid w:val="00B9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63"/>
    <w:rPr>
      <w:rFonts w:ascii="Tahoma" w:hAnsi="Tahoma" w:cs="Tahoma"/>
      <w:sz w:val="16"/>
      <w:szCs w:val="16"/>
    </w:rPr>
  </w:style>
  <w:style w:type="paragraph" w:customStyle="1" w:styleId="Default">
    <w:name w:val="Default"/>
    <w:rsid w:val="007C74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7C7412"/>
    <w:rPr>
      <w:color w:val="000000"/>
      <w:sz w:val="22"/>
      <w:szCs w:val="22"/>
    </w:rPr>
  </w:style>
  <w:style w:type="paragraph" w:customStyle="1" w:styleId="Pa0">
    <w:name w:val="Pa0"/>
    <w:basedOn w:val="Default"/>
    <w:next w:val="Default"/>
    <w:uiPriority w:val="99"/>
    <w:rsid w:val="007C7412"/>
    <w:pPr>
      <w:spacing w:line="241" w:lineRule="atLeast"/>
    </w:pPr>
    <w:rPr>
      <w:color w:val="auto"/>
    </w:rPr>
  </w:style>
  <w:style w:type="table" w:styleId="TableGrid">
    <w:name w:val="Table Grid"/>
    <w:basedOn w:val="TableNormal"/>
    <w:uiPriority w:val="59"/>
    <w:rsid w:val="007C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B2C1FDCB9A024D8D3A5D279DA56A66" ma:contentTypeVersion="2" ma:contentTypeDescription="Create a new document." ma:contentTypeScope="" ma:versionID="71feb8420b4856de07603023718a9169">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F31AD-5AEE-4A3E-B64D-09285F8E7776}"/>
</file>

<file path=customXml/itemProps2.xml><?xml version="1.0" encoding="utf-8"?>
<ds:datastoreItem xmlns:ds="http://schemas.openxmlformats.org/officeDocument/2006/customXml" ds:itemID="{F977770A-E9F0-46F8-8C19-D12A745281C2}"/>
</file>

<file path=customXml/itemProps3.xml><?xml version="1.0" encoding="utf-8"?>
<ds:datastoreItem xmlns:ds="http://schemas.openxmlformats.org/officeDocument/2006/customXml" ds:itemID="{CCBEB177-2B2F-4778-9FC6-E16E496CE426}"/>
</file>

<file path=docProps/app.xml><?xml version="1.0" encoding="utf-8"?>
<Properties xmlns="http://schemas.openxmlformats.org/officeDocument/2006/extended-properties" xmlns:vt="http://schemas.openxmlformats.org/officeDocument/2006/docPropsVTypes">
  <Template>Normal.dotm</Template>
  <TotalTime>1750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Technology Services Group</cp:lastModifiedBy>
  <cp:revision>1</cp:revision>
  <cp:lastPrinted>2014-10-29T16:12:00Z</cp:lastPrinted>
  <dcterms:created xsi:type="dcterms:W3CDTF">2014-10-29T15:57:00Z</dcterms:created>
  <dcterms:modified xsi:type="dcterms:W3CDTF">2014-10-30T21:32:00Z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0x0101000BB2C1FDCB9A024D8D3A5D279DA56A66</vt:lpwstr>
  </property>
</Properties>
</file>